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2D" w:rsidRPr="000F332D" w:rsidRDefault="000F332D" w:rsidP="000F332D">
      <w:pPr>
        <w:pStyle w:val="tabelatextocentralizado"/>
        <w:spacing w:before="0" w:beforeAutospacing="0" w:after="0" w:afterAutospacing="0"/>
        <w:ind w:left="80" w:right="80"/>
        <w:rPr>
          <w:rStyle w:val="Forte"/>
          <w:rFonts w:ascii="Calibri" w:hAnsi="Calibri" w:cs="Calibri"/>
          <w:color w:val="000000"/>
          <w:sz w:val="28"/>
          <w:szCs w:val="28"/>
        </w:rPr>
      </w:pPr>
      <w:r w:rsidRPr="000F332D">
        <w:rPr>
          <w:rStyle w:val="Forte"/>
          <w:rFonts w:ascii="Calibri" w:hAnsi="Calibri" w:cs="Calibri"/>
          <w:color w:val="000000"/>
          <w:sz w:val="28"/>
          <w:szCs w:val="28"/>
        </w:rPr>
        <w:t>Processo 6019.2023/0001551-7</w:t>
      </w:r>
    </w:p>
    <w:p w:rsidR="000F332D" w:rsidRPr="000F332D" w:rsidRDefault="000F332D" w:rsidP="000F332D">
      <w:pPr>
        <w:pStyle w:val="tabelatextocentralizado"/>
        <w:spacing w:before="0" w:beforeAutospacing="0" w:after="0" w:afterAutospacing="0"/>
        <w:ind w:left="80" w:right="80"/>
        <w:jc w:val="center"/>
        <w:rPr>
          <w:rStyle w:val="Forte"/>
          <w:rFonts w:ascii="Calibri" w:hAnsi="Calibri" w:cs="Calibri"/>
          <w:color w:val="000000"/>
          <w:sz w:val="28"/>
          <w:szCs w:val="28"/>
        </w:rPr>
      </w:pPr>
    </w:p>
    <w:p w:rsidR="000F332D" w:rsidRPr="000F332D" w:rsidRDefault="000F332D" w:rsidP="000F332D">
      <w:pPr>
        <w:pStyle w:val="tabelatextocentralizado"/>
        <w:spacing w:before="0" w:beforeAutospacing="0" w:after="0" w:afterAutospacing="0"/>
        <w:ind w:left="80" w:right="80"/>
        <w:jc w:val="center"/>
        <w:rPr>
          <w:rFonts w:ascii="Calibri" w:hAnsi="Calibri" w:cs="Calibri"/>
          <w:color w:val="000000"/>
          <w:sz w:val="28"/>
          <w:szCs w:val="28"/>
        </w:rPr>
      </w:pPr>
      <w:r w:rsidRPr="000F332D">
        <w:rPr>
          <w:rStyle w:val="Forte"/>
          <w:rFonts w:ascii="Calibri" w:hAnsi="Calibri" w:cs="Calibri"/>
          <w:color w:val="000000"/>
          <w:sz w:val="28"/>
          <w:szCs w:val="28"/>
          <w:u w:val="single"/>
        </w:rPr>
        <w:t>COMUNICADO</w:t>
      </w:r>
    </w:p>
    <w:p w:rsidR="000F332D" w:rsidRPr="000F332D" w:rsidRDefault="000F332D" w:rsidP="000F332D">
      <w:pPr>
        <w:pStyle w:val="NormalWeb"/>
        <w:rPr>
          <w:color w:val="000000"/>
          <w:sz w:val="28"/>
          <w:szCs w:val="28"/>
        </w:rPr>
      </w:pPr>
      <w:r w:rsidRPr="000F332D">
        <w:rPr>
          <w:color w:val="000000"/>
          <w:sz w:val="28"/>
          <w:szCs w:val="28"/>
        </w:rPr>
        <w:t> </w:t>
      </w:r>
    </w:p>
    <w:p w:rsidR="000F332D" w:rsidRPr="000F332D" w:rsidRDefault="000F332D" w:rsidP="000F332D">
      <w:pPr>
        <w:pStyle w:val="NormalWeb"/>
        <w:rPr>
          <w:color w:val="000000"/>
          <w:sz w:val="28"/>
          <w:szCs w:val="28"/>
        </w:rPr>
      </w:pPr>
      <w:r w:rsidRPr="000F332D">
        <w:rPr>
          <w:color w:val="000000"/>
          <w:sz w:val="28"/>
          <w:szCs w:val="28"/>
        </w:rPr>
        <w:t>A Comissão Permanente de Licitação – 01, instituída pela Portaria nº 207/SEME/2022, disponibiliza a Minuta do Edital da Concorrência n.º 11/SEME/2023 para Consulta Pública, como medida preparatória para a realização da licitação, garantindo maior transparência e qualidade à licitação, com fundamento no artigo 1º, </w:t>
      </w:r>
      <w:r w:rsidRPr="000F332D">
        <w:rPr>
          <w:rStyle w:val="nfase"/>
          <w:color w:val="000000"/>
          <w:sz w:val="28"/>
          <w:szCs w:val="28"/>
        </w:rPr>
        <w:t>caput</w:t>
      </w:r>
      <w:r w:rsidRPr="000F332D">
        <w:rPr>
          <w:color w:val="000000"/>
          <w:sz w:val="28"/>
          <w:szCs w:val="28"/>
        </w:rPr>
        <w:t>, do Decreto Municipal nº 48.042/2006. As sugestões poderão ser encaminhadas através do e-mail semegabinete@prefeitura.sp.gov.br ou protocoladas no endereço desta Secretaria (Rua Pedro de Toledo, nº 1651, Moema, São Paulo, das 09h às 17h, no prazo de 07 (sete) dias a contar do dia seguinte à publicação do DOC.</w:t>
      </w:r>
    </w:p>
    <w:p w:rsidR="000F332D" w:rsidRPr="000F332D" w:rsidRDefault="000F332D" w:rsidP="000F332D">
      <w:pPr>
        <w:pStyle w:val="NormalWeb"/>
        <w:rPr>
          <w:color w:val="000000"/>
          <w:sz w:val="28"/>
          <w:szCs w:val="28"/>
        </w:rPr>
      </w:pPr>
      <w:r w:rsidRPr="000F332D">
        <w:rPr>
          <w:color w:val="000000"/>
          <w:sz w:val="28"/>
          <w:szCs w:val="28"/>
        </w:rPr>
        <w:t xml:space="preserve">A Minuta de Edital de Concorrência 11/SEME/2023 poderá ser obtida pelos </w:t>
      </w:r>
      <w:proofErr w:type="gramStart"/>
      <w:r w:rsidRPr="000F332D">
        <w:rPr>
          <w:color w:val="000000"/>
          <w:sz w:val="28"/>
          <w:szCs w:val="28"/>
        </w:rPr>
        <w:t>endereços abaixo informado</w:t>
      </w:r>
      <w:proofErr w:type="gramEnd"/>
    </w:p>
    <w:p w:rsidR="000F332D" w:rsidRPr="000F332D" w:rsidRDefault="000F332D" w:rsidP="000F332D">
      <w:pPr>
        <w:pStyle w:val="NormalWeb"/>
        <w:rPr>
          <w:color w:val="000000"/>
          <w:sz w:val="28"/>
          <w:szCs w:val="28"/>
        </w:rPr>
      </w:pPr>
      <w:proofErr w:type="gramStart"/>
      <w:r w:rsidRPr="000F332D">
        <w:rPr>
          <w:color w:val="000000"/>
          <w:sz w:val="28"/>
          <w:szCs w:val="28"/>
        </w:rPr>
        <w:t>https</w:t>
      </w:r>
      <w:proofErr w:type="gramEnd"/>
      <w:r w:rsidRPr="000F332D">
        <w:rPr>
          <w:color w:val="000000"/>
          <w:sz w:val="28"/>
          <w:szCs w:val="28"/>
        </w:rPr>
        <w:t>://www.prefeitura.sp.gov.br/cidade/secretarias/esportes/procedimentos_administrativos/index.php?p=351170 ou</w:t>
      </w:r>
    </w:p>
    <w:p w:rsidR="000F332D" w:rsidRPr="000F332D" w:rsidRDefault="000F332D" w:rsidP="000F332D">
      <w:pPr>
        <w:pStyle w:val="NormalWeb"/>
        <w:rPr>
          <w:color w:val="000000"/>
          <w:sz w:val="28"/>
          <w:szCs w:val="28"/>
        </w:rPr>
      </w:pPr>
      <w:r w:rsidRPr="000F332D">
        <w:rPr>
          <w:color w:val="000000"/>
          <w:sz w:val="28"/>
          <w:szCs w:val="28"/>
        </w:rPr>
        <w:t>Através do SEI link </w:t>
      </w:r>
      <w:hyperlink r:id="rId4" w:tgtFrame="_blank" w:history="1">
        <w:r w:rsidRPr="000F332D">
          <w:rPr>
            <w:rStyle w:val="Hyperlink"/>
            <w:sz w:val="28"/>
            <w:szCs w:val="28"/>
          </w:rPr>
          <w:t>091589596</w:t>
        </w:r>
      </w:hyperlink>
      <w:r w:rsidRPr="000F332D">
        <w:rPr>
          <w:color w:val="000000"/>
          <w:sz w:val="28"/>
          <w:szCs w:val="28"/>
        </w:rPr>
        <w:t> ou ainda ser solicitado pelo e-mail semegabinete@prefeitura.sp.gov.br</w:t>
      </w:r>
    </w:p>
    <w:p w:rsidR="000F332D" w:rsidRPr="000F332D" w:rsidRDefault="000F332D" w:rsidP="000F332D">
      <w:pPr>
        <w:pStyle w:val="NormalWeb"/>
        <w:rPr>
          <w:color w:val="000000"/>
          <w:sz w:val="28"/>
          <w:szCs w:val="28"/>
        </w:rPr>
      </w:pPr>
      <w:r w:rsidRPr="000F332D">
        <w:rPr>
          <w:color w:val="000000"/>
          <w:sz w:val="28"/>
          <w:szCs w:val="28"/>
        </w:rPr>
        <w:t> </w:t>
      </w:r>
    </w:p>
    <w:p w:rsidR="000F1811" w:rsidRDefault="000F1811"/>
    <w:sectPr w:rsidR="000F1811" w:rsidSect="000F1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F332D"/>
    <w:rsid w:val="000F1811"/>
    <w:rsid w:val="000F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0F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33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F332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F3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7840000&amp;id_procedimento_atual=88940413&amp;infra_sistema=100000100&amp;infra_unidade_atual=110001756&amp;infra_hash=f2e4552fb22a4bbaa2d21daa9a894d9f4c0fd247bceb08b752e356575a5191b2e351c63e490cc68559ff4fa52e8631c43eb006ec75cf780dfd2a9e9f0baec0f0ca144769df5e2aa06307733ee7cfc9a473f9cf65388b96d6a704c51ef00394e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2023-10-16T14:05:00Z</dcterms:created>
  <dcterms:modified xsi:type="dcterms:W3CDTF">2023-10-16T14:07:00Z</dcterms:modified>
</cp:coreProperties>
</file>